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>ARKUSZ OCENY WŁASNEJ NAUCZYCIELA</w:t>
      </w:r>
    </w:p>
    <w:p w:rsidR="002F3A67" w:rsidRPr="00B53AE3" w:rsidRDefault="002F3A67" w:rsidP="002F3A67">
      <w:pPr>
        <w:rPr>
          <w:b/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Imię i nazwisko nauczyciela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Stanowisko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 xml:space="preserve">Nauczyciel </w:t>
      </w:r>
      <w:r w:rsidR="002D3C1F">
        <w:rPr>
          <w:b/>
          <w:sz w:val="22"/>
          <w:szCs w:val="22"/>
        </w:rPr>
        <w:t>dyplomowa</w:t>
      </w:r>
      <w:r w:rsidR="00856D31">
        <w:rPr>
          <w:b/>
          <w:sz w:val="22"/>
          <w:szCs w:val="22"/>
        </w:rPr>
        <w:t>n</w:t>
      </w:r>
      <w:r w:rsidR="00943DA6">
        <w:rPr>
          <w:b/>
          <w:sz w:val="22"/>
          <w:szCs w:val="22"/>
        </w:rPr>
        <w:t>y</w:t>
      </w:r>
    </w:p>
    <w:p w:rsidR="002F3A67" w:rsidRPr="00B53AE3" w:rsidRDefault="002F3A67" w:rsidP="002F3A67">
      <w:pPr>
        <w:rPr>
          <w:sz w:val="22"/>
          <w:szCs w:val="22"/>
        </w:rPr>
      </w:pPr>
    </w:p>
    <w:tbl>
      <w:tblPr>
        <w:tblStyle w:val="Tabela-Siatka"/>
        <w:tblW w:w="9948" w:type="dxa"/>
        <w:tblLook w:val="01E0"/>
      </w:tblPr>
      <w:tblGrid>
        <w:gridCol w:w="750"/>
        <w:gridCol w:w="65"/>
        <w:gridCol w:w="2164"/>
        <w:gridCol w:w="729"/>
        <w:gridCol w:w="3927"/>
        <w:gridCol w:w="753"/>
        <w:gridCol w:w="900"/>
        <w:gridCol w:w="660"/>
      </w:tblGrid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Kryteria oceny pracy nauczyciela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Dowody spełniania kryteriów </w:t>
            </w:r>
          </w:p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lub uzasadnienie spełniania kryteriów </w:t>
            </w:r>
            <w:r w:rsidRPr="007A34AB">
              <w:rPr>
                <w:b/>
                <w:sz w:val="20"/>
                <w:szCs w:val="20"/>
              </w:rPr>
              <w:br/>
              <w:t>lub informacje nauczyciela o poziomie spełniania kryteriów</w:t>
            </w:r>
          </w:p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Proponowana liczba punktów</w:t>
            </w: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  <w:r w:rsidRPr="007A34AB">
              <w:rPr>
                <w:rFonts w:eastAsia="Calibri"/>
                <w:sz w:val="20"/>
                <w:szCs w:val="20"/>
              </w:rPr>
              <w:t>Poprawność merytoryczna i metodyczna prowadzonych zajęć dydaktycznych, wychowawczych i opiekuńczych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2F3A67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Dbałość o bezpieczne i higieniczne warunki nauki, wychowania i opieki.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Znajomość praw dziecka, w tym praw określonych w Konwencji o Prawach Dziecka przyjętej dnia 20 listopada 1989 r. (Dz. U. z 1991 r. poz. 526), ich realizacja oraz kierowanie się dobrem ucznia i troską o jego zdrowie z poszanowaniem jego godności osobistej.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Wspieranie każdego ucznia, w tym ucznia niepełnosprawnego, w jego rozwoju oraz tworzenie warunków do aktywnego i pełnego uczestnictwa ucznia w życiu szkoły oraz środowiska lokalnego.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lastRenderedPageBreak/>
              <w:t>V.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0"/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Kształtowanie u uczniów szacunku do drugiego człowieka, świadomości posiadanych praw oraz postaw obywatelskiej, patriotycznej  i prospołecznej, w tym przez własny przykład nauczyciela.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24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Współpraca z innymi nauczycielami.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VII.</w:t>
            </w:r>
          </w:p>
        </w:tc>
        <w:tc>
          <w:tcPr>
            <w:tcW w:w="2229" w:type="dxa"/>
            <w:gridSpan w:val="2"/>
            <w:vAlign w:val="center"/>
          </w:tcPr>
          <w:p w:rsidR="002F3A67" w:rsidRPr="007A34AB" w:rsidRDefault="002F3A67" w:rsidP="00BB39AD">
            <w:pPr>
              <w:tabs>
                <w:tab w:val="left" w:pos="-95"/>
                <w:tab w:val="left" w:pos="8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Przestrzeganie przepisów prawa z zakresu funkcjonowania szkoły oraz wewnętrznych uregulowań obowiązujących w szkole, w której nauczyciel jest zatrudniony.</w:t>
            </w:r>
          </w:p>
        </w:tc>
        <w:tc>
          <w:tcPr>
            <w:tcW w:w="4656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VIII</w:t>
            </w:r>
            <w:r w:rsidRPr="007A34AB">
              <w:rPr>
                <w:sz w:val="20"/>
                <w:szCs w:val="20"/>
              </w:rPr>
              <w:t>.</w:t>
            </w:r>
          </w:p>
        </w:tc>
        <w:tc>
          <w:tcPr>
            <w:tcW w:w="2229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Poszerzanie wiedzy i doskonalenie umiejętności związanych z wykonywaną pracą, w tym w ramach doskonalenia zawodowego.</w:t>
            </w: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DE4D02">
        <w:trPr>
          <w:gridAfter w:val="1"/>
          <w:wAfter w:w="660" w:type="dxa"/>
        </w:trPr>
        <w:tc>
          <w:tcPr>
            <w:tcW w:w="750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2229" w:type="dxa"/>
            <w:gridSpan w:val="2"/>
            <w:vAlign w:val="center"/>
          </w:tcPr>
          <w:p w:rsidR="002F3A67" w:rsidRDefault="002F3A67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  <w:r w:rsidRPr="007A34AB">
              <w:rPr>
                <w:bCs/>
                <w:sz w:val="20"/>
                <w:szCs w:val="20"/>
              </w:rPr>
              <w:t>Współpraca z rodzicami.</w:t>
            </w: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Cs/>
                <w:sz w:val="20"/>
                <w:szCs w:val="20"/>
              </w:rPr>
            </w:pPr>
          </w:p>
          <w:p w:rsidR="00943DA6" w:rsidRPr="007A34AB" w:rsidRDefault="00943DA6" w:rsidP="00BB39AD">
            <w:pPr>
              <w:tabs>
                <w:tab w:val="left" w:pos="0"/>
                <w:tab w:val="left" w:pos="840"/>
              </w:tabs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342528" w:rsidRPr="007A34AB" w:rsidTr="00DE4D02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X.</w:t>
            </w:r>
          </w:p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34AB">
              <w:rPr>
                <w:rFonts w:ascii="Arial" w:hAnsi="Arial" w:cs="Arial"/>
                <w:sz w:val="20"/>
                <w:szCs w:val="20"/>
              </w:rPr>
              <w:t xml:space="preserve">Planowanie, organizowanie i prowadzenie zajęć dydaktycznych, wychowawczych i opiekuńczych wynikających ze specyfiki szkoły i zajmowanego stanowiska, z wykorzystaniem metod aktywizujących ucznia, w tym narzędzi multimedialnych i informatycznych, dostosowanych do specyfiki prowadzonych zajęć; </w:t>
            </w:r>
          </w:p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DE4D02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342528" w:rsidRDefault="00342528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Diagnozowanie potrzeb i możliwości ucznia oraz indywidualizowanie pracy z uczniem;</w:t>
            </w: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  <w:p w:rsidR="00943DA6" w:rsidRPr="007A34AB" w:rsidRDefault="00943DA6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DE4D02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</w:p>
          <w:p w:rsidR="00342528" w:rsidRPr="007A34AB" w:rsidRDefault="00342528" w:rsidP="00342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7A34A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893" w:type="dxa"/>
            <w:gridSpan w:val="2"/>
            <w:vAlign w:val="center"/>
          </w:tcPr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A34AB">
              <w:rPr>
                <w:rFonts w:ascii="Arial" w:hAnsi="Arial" w:cs="Arial"/>
                <w:sz w:val="20"/>
                <w:szCs w:val="20"/>
              </w:rPr>
              <w:t xml:space="preserve">Analizowanie własnej pracy, wykorzystywanie wniosków wynikających z tej analizy do doskonalenia procesu dydaktyczno – wychowawczego i opiekuńczego oraz osiąganie pozytywnych efektów pracy; </w:t>
            </w:r>
          </w:p>
          <w:p w:rsidR="00342528" w:rsidRPr="007A34AB" w:rsidRDefault="00342528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DE4D02">
        <w:tc>
          <w:tcPr>
            <w:tcW w:w="815" w:type="dxa"/>
            <w:gridSpan w:val="2"/>
          </w:tcPr>
          <w:p w:rsidR="00342528" w:rsidRPr="007A34AB" w:rsidRDefault="00342528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XIII</w:t>
            </w:r>
          </w:p>
        </w:tc>
        <w:tc>
          <w:tcPr>
            <w:tcW w:w="2893" w:type="dxa"/>
            <w:gridSpan w:val="2"/>
            <w:vAlign w:val="center"/>
          </w:tcPr>
          <w:p w:rsidR="00342528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3DA6">
              <w:rPr>
                <w:rFonts w:ascii="Arial" w:hAnsi="Arial" w:cs="Arial"/>
                <w:sz w:val="20"/>
                <w:szCs w:val="20"/>
              </w:rPr>
              <w:t>Wykorzystywanie w pracy wiedzy i umiejętności nabytych w wyniku doskonalenia zawodowego;</w:t>
            </w:r>
          </w:p>
          <w:p w:rsidR="00943DA6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43DA6" w:rsidRPr="00943DA6" w:rsidRDefault="00943DA6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42528" w:rsidRPr="007A34AB" w:rsidRDefault="00342528" w:rsidP="00BB39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rPr>
                <w:sz w:val="20"/>
                <w:szCs w:val="20"/>
              </w:rPr>
            </w:pPr>
          </w:p>
        </w:tc>
      </w:tr>
      <w:tr w:rsidR="00342528" w:rsidRPr="007A34AB" w:rsidTr="00DE4D02">
        <w:trPr>
          <w:trHeight w:val="3194"/>
        </w:trPr>
        <w:tc>
          <w:tcPr>
            <w:tcW w:w="815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XIV</w:t>
            </w:r>
          </w:p>
        </w:tc>
        <w:tc>
          <w:tcPr>
            <w:tcW w:w="2893" w:type="dxa"/>
            <w:gridSpan w:val="2"/>
          </w:tcPr>
          <w:p w:rsidR="00342528" w:rsidRPr="007A34AB" w:rsidRDefault="00342528" w:rsidP="00BB39AD">
            <w:pPr>
              <w:tabs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 xml:space="preserve">Realizowanie innych zajęć i czynności, o których mowa w art. 42 ust. 2 </w:t>
            </w:r>
            <w:proofErr w:type="spellStart"/>
            <w:r w:rsidRPr="007A34AB">
              <w:rPr>
                <w:sz w:val="20"/>
                <w:szCs w:val="20"/>
              </w:rPr>
              <w:t>pkt</w:t>
            </w:r>
            <w:proofErr w:type="spellEnd"/>
            <w:r w:rsidRPr="007A34AB">
              <w:rPr>
                <w:sz w:val="20"/>
                <w:szCs w:val="20"/>
              </w:rPr>
              <w:t xml:space="preserve"> 2 Karty Nauczyciela, w tym udział w przeprowadzaniu egzaminów, o których mowa w art. 42 ust. 2b </w:t>
            </w:r>
            <w:proofErr w:type="spellStart"/>
            <w:r w:rsidRPr="007A34AB">
              <w:rPr>
                <w:sz w:val="20"/>
                <w:szCs w:val="20"/>
              </w:rPr>
              <w:t>pkt</w:t>
            </w:r>
            <w:proofErr w:type="spellEnd"/>
            <w:r w:rsidRPr="007A34AB">
              <w:rPr>
                <w:sz w:val="20"/>
                <w:szCs w:val="20"/>
              </w:rPr>
              <w:t xml:space="preserve"> 2 Karty Nauczyciela</w:t>
            </w:r>
          </w:p>
        </w:tc>
        <w:tc>
          <w:tcPr>
            <w:tcW w:w="4680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42528" w:rsidRPr="007A34AB" w:rsidRDefault="00342528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856D31" w:rsidRPr="007A34AB" w:rsidTr="00DE4D02">
        <w:tc>
          <w:tcPr>
            <w:tcW w:w="815" w:type="dxa"/>
            <w:gridSpan w:val="2"/>
          </w:tcPr>
          <w:p w:rsidR="00856D31" w:rsidRPr="007A34AB" w:rsidRDefault="00856D31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XV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</w:tcPr>
          <w:p w:rsidR="00856D31" w:rsidRDefault="00856D31" w:rsidP="00BB39AD">
            <w:pPr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Podejmowanie innowacyjnych rozwiązań organizacyjnych, programowych lub metodycznych w prowadzeniu zajęć dydaktycznych, wychowawczych i opiekuńczych</w:t>
            </w:r>
          </w:p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</w:tr>
      <w:tr w:rsidR="00856D31" w:rsidRPr="007A34AB" w:rsidTr="00DE4D02">
        <w:tc>
          <w:tcPr>
            <w:tcW w:w="815" w:type="dxa"/>
            <w:gridSpan w:val="2"/>
          </w:tcPr>
          <w:p w:rsidR="00856D31" w:rsidRPr="007A34AB" w:rsidRDefault="00856D31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XVI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856D31" w:rsidRDefault="00856D31" w:rsidP="00BB39AD">
            <w:pPr>
              <w:tabs>
                <w:tab w:val="left" w:pos="240"/>
              </w:tabs>
              <w:ind w:left="25" w:right="-2"/>
              <w:rPr>
                <w:rFonts w:eastAsia="Calibri"/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 xml:space="preserve">Pobudzanie inicjatyw uczniów </w:t>
            </w:r>
          </w:p>
          <w:p w:rsidR="00856D31" w:rsidRPr="007A34AB" w:rsidRDefault="00856D31" w:rsidP="00BB39AD">
            <w:pPr>
              <w:tabs>
                <w:tab w:val="left" w:pos="2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przez inspirowanie ich do działań  w szkole i środowisku pozaszkolnym oraz sprawowanie opieki nad uczniami podejmującymi te inicjatywy.</w:t>
            </w: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pStyle w:val="Akapitzlist1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</w:tr>
      <w:tr w:rsidR="00856D31" w:rsidRPr="007A34AB" w:rsidTr="00DE4D02">
        <w:tc>
          <w:tcPr>
            <w:tcW w:w="815" w:type="dxa"/>
            <w:gridSpan w:val="2"/>
          </w:tcPr>
          <w:p w:rsidR="00856D31" w:rsidRPr="007A34AB" w:rsidRDefault="00856D31" w:rsidP="00BB3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XVII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856D31" w:rsidRDefault="00856D31" w:rsidP="00BB39AD">
            <w:pPr>
              <w:tabs>
                <w:tab w:val="left" w:pos="240"/>
              </w:tabs>
              <w:ind w:left="25" w:right="-2"/>
              <w:rPr>
                <w:rFonts w:eastAsia="Calibri"/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Prowadzenie oraz omawianie zajęć otwartych dla nauczycieli lub rodziców.</w:t>
            </w:r>
          </w:p>
          <w:p w:rsidR="00856D31" w:rsidRDefault="00856D31" w:rsidP="00BB39AD">
            <w:pPr>
              <w:tabs>
                <w:tab w:val="left" w:pos="240"/>
              </w:tabs>
              <w:ind w:left="25" w:right="-2"/>
              <w:rPr>
                <w:rFonts w:eastAsia="Calibri"/>
                <w:bCs/>
                <w:sz w:val="20"/>
                <w:szCs w:val="20"/>
              </w:rPr>
            </w:pPr>
          </w:p>
          <w:p w:rsidR="00856D31" w:rsidRPr="007A34AB" w:rsidRDefault="00856D31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rPr>
                <w:sz w:val="20"/>
                <w:szCs w:val="20"/>
              </w:rPr>
            </w:pPr>
          </w:p>
        </w:tc>
      </w:tr>
      <w:tr w:rsidR="00856D31" w:rsidRPr="007A34AB" w:rsidTr="00DE4D02">
        <w:trPr>
          <w:trHeight w:val="1733"/>
        </w:trPr>
        <w:tc>
          <w:tcPr>
            <w:tcW w:w="815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7A34AB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III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</w:tcPr>
          <w:p w:rsidR="00856D31" w:rsidRPr="007A34AB" w:rsidRDefault="00856D31" w:rsidP="00BB39AD">
            <w:pPr>
              <w:tabs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Wykorzystywanie wiedzy i umiejętności nabytych w wyniku doskonalenia zawodowego do doskonalenia własnej pracy oraz pracy szkoły.</w:t>
            </w: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856D31" w:rsidRPr="007A34AB" w:rsidTr="00DE4D02">
        <w:trPr>
          <w:trHeight w:val="1217"/>
        </w:trPr>
        <w:tc>
          <w:tcPr>
            <w:tcW w:w="815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XIX</w:t>
            </w:r>
            <w:r w:rsidRPr="007A34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2"/>
            <w:vAlign w:val="center"/>
          </w:tcPr>
          <w:p w:rsidR="00856D31" w:rsidRDefault="00856D31" w:rsidP="00BB39AD">
            <w:pPr>
              <w:tabs>
                <w:tab w:val="left" w:pos="0"/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Realizowanie powierzonych funkcji lub innych zadań zleconych przez dyrektora szkoły</w:t>
            </w:r>
          </w:p>
          <w:p w:rsidR="00856D31" w:rsidRPr="007A34AB" w:rsidRDefault="00856D31" w:rsidP="00BB39AD">
            <w:pPr>
              <w:tabs>
                <w:tab w:val="left" w:pos="0"/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856D31" w:rsidRPr="007A34AB" w:rsidRDefault="00856D31" w:rsidP="00BB39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56D31" w:rsidRPr="007A34AB" w:rsidRDefault="00856D31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D3C1F" w:rsidRPr="007A34AB" w:rsidTr="00DE4D02">
        <w:trPr>
          <w:trHeight w:val="1217"/>
        </w:trPr>
        <w:tc>
          <w:tcPr>
            <w:tcW w:w="815" w:type="dxa"/>
            <w:gridSpan w:val="2"/>
          </w:tcPr>
          <w:p w:rsidR="002D3C1F" w:rsidRDefault="00DE4D02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XX.</w:t>
            </w:r>
          </w:p>
        </w:tc>
        <w:tc>
          <w:tcPr>
            <w:tcW w:w="2893" w:type="dxa"/>
            <w:gridSpan w:val="2"/>
            <w:vAlign w:val="center"/>
          </w:tcPr>
          <w:p w:rsidR="002D3C1F" w:rsidRPr="007A34AB" w:rsidRDefault="00DE4D02" w:rsidP="00BB39AD">
            <w:pPr>
              <w:tabs>
                <w:tab w:val="left" w:pos="0"/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Ewaluacja własnej pracy dydaktycznej, wychowawczej i opiekuńczej oraz wykorzystywanie jej wyników do doskonalenia własnej pracy i pracy szkoły;</w:t>
            </w:r>
          </w:p>
        </w:tc>
        <w:tc>
          <w:tcPr>
            <w:tcW w:w="4680" w:type="dxa"/>
            <w:gridSpan w:val="2"/>
          </w:tcPr>
          <w:p w:rsidR="002D3C1F" w:rsidRPr="007A34AB" w:rsidRDefault="002D3C1F" w:rsidP="00BB39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D3C1F" w:rsidRPr="007A34AB" w:rsidRDefault="002D3C1F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DE4D02" w:rsidRPr="007A34AB" w:rsidTr="00DE4D02">
        <w:trPr>
          <w:trHeight w:val="1217"/>
        </w:trPr>
        <w:tc>
          <w:tcPr>
            <w:tcW w:w="815" w:type="dxa"/>
            <w:gridSpan w:val="2"/>
          </w:tcPr>
          <w:p w:rsidR="00DE4D02" w:rsidRDefault="00DE4D02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XXI.</w:t>
            </w:r>
          </w:p>
        </w:tc>
        <w:tc>
          <w:tcPr>
            <w:tcW w:w="2893" w:type="dxa"/>
            <w:gridSpan w:val="2"/>
            <w:vAlign w:val="center"/>
          </w:tcPr>
          <w:p w:rsidR="00DE4D02" w:rsidRPr="007A34AB" w:rsidRDefault="00DE4D02" w:rsidP="00BB39AD">
            <w:pPr>
              <w:tabs>
                <w:tab w:val="left" w:pos="0"/>
                <w:tab w:val="left" w:pos="360"/>
                <w:tab w:val="left" w:pos="8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sz w:val="20"/>
              </w:rPr>
              <w:t>Efektywne realizowanie zadań na rzecz ucznia we współpracy z podmiotami zewnętrznymi</w:t>
            </w:r>
          </w:p>
        </w:tc>
        <w:tc>
          <w:tcPr>
            <w:tcW w:w="4680" w:type="dxa"/>
            <w:gridSpan w:val="2"/>
          </w:tcPr>
          <w:p w:rsidR="00DE4D02" w:rsidRPr="007A34AB" w:rsidRDefault="00DE4D02" w:rsidP="00BB39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E4D02" w:rsidRPr="007A34AB" w:rsidRDefault="00DE4D02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DE4D02" w:rsidRPr="007A34AB" w:rsidTr="00DE4D02">
        <w:tc>
          <w:tcPr>
            <w:tcW w:w="9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bCs/>
                <w:sz w:val="20"/>
                <w:szCs w:val="20"/>
              </w:rPr>
              <w:t xml:space="preserve">XXII. Spełnianie dwóch </w:t>
            </w:r>
            <w:r w:rsidRPr="007A34AB">
              <w:rPr>
                <w:b/>
                <w:sz w:val="20"/>
                <w:szCs w:val="20"/>
              </w:rPr>
              <w:t>z poniższych kryteriów, wskazanych przez nauczyciela, obejmujących</w:t>
            </w:r>
            <w:r w:rsidRPr="007A34A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E4D02" w:rsidRPr="007A34AB" w:rsidTr="00DE4D02"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rFonts w:eastAsia="Calibri"/>
                <w:bCs/>
                <w:sz w:val="20"/>
                <w:szCs w:val="20"/>
              </w:rPr>
            </w:pPr>
            <w:r w:rsidRPr="007A34AB">
              <w:rPr>
                <w:rFonts w:eastAsia="Calibri"/>
                <w:b/>
                <w:bCs/>
                <w:sz w:val="20"/>
                <w:szCs w:val="20"/>
              </w:rPr>
              <w:t>a)</w:t>
            </w:r>
            <w:r w:rsidRPr="007A34AB">
              <w:rPr>
                <w:rFonts w:eastAsia="Calibri"/>
                <w:bCs/>
                <w:sz w:val="20"/>
                <w:szCs w:val="20"/>
              </w:rPr>
              <w:t xml:space="preserve"> opracowywanie i wdrażanie innowacyjnych programów nauczania, programów wychowawczo-profilaktycznych lub innych programów wynikających ze specyfiki szkoły lub zajmowanego stanowiska, z uwzględnieniem potrzeb uczniów;</w:t>
            </w:r>
          </w:p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</w:tc>
      </w:tr>
      <w:tr w:rsidR="00DE4D02" w:rsidRPr="007A34AB" w:rsidTr="00DE4D02"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E4D02" w:rsidRDefault="00DE4D02" w:rsidP="00BB39AD">
            <w:pPr>
              <w:tabs>
                <w:tab w:val="left" w:pos="240"/>
              </w:tabs>
              <w:ind w:right="-2"/>
              <w:rPr>
                <w:rFonts w:eastAsia="Calibri"/>
                <w:bCs/>
                <w:sz w:val="20"/>
                <w:szCs w:val="20"/>
              </w:rPr>
            </w:pPr>
            <w:r w:rsidRPr="007A34AB">
              <w:rPr>
                <w:rFonts w:eastAsia="Calibri"/>
                <w:b/>
                <w:bCs/>
                <w:sz w:val="20"/>
                <w:szCs w:val="20"/>
              </w:rPr>
              <w:t>b)</w:t>
            </w:r>
            <w:r w:rsidRPr="007A34AB">
              <w:rPr>
                <w:rFonts w:eastAsia="Calibri"/>
                <w:bCs/>
                <w:sz w:val="20"/>
                <w:szCs w:val="20"/>
              </w:rPr>
              <w:t>upowszechnianie dobrych praktyk edukacyjnych, w szczególności przygotowanie autorskiej publikacji z zakresu oświaty;</w:t>
            </w:r>
          </w:p>
          <w:p w:rsidR="00DE4D02" w:rsidRDefault="00DE4D02" w:rsidP="00BB39AD">
            <w:pPr>
              <w:tabs>
                <w:tab w:val="left" w:pos="240"/>
              </w:tabs>
              <w:ind w:right="-2"/>
              <w:rPr>
                <w:rFonts w:eastAsia="Calibri"/>
                <w:bCs/>
                <w:sz w:val="20"/>
                <w:szCs w:val="20"/>
              </w:rPr>
            </w:pPr>
          </w:p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sz w:val="20"/>
                <w:szCs w:val="20"/>
              </w:rPr>
            </w:pPr>
          </w:p>
        </w:tc>
      </w:tr>
      <w:tr w:rsidR="00DE4D02" w:rsidRPr="007A34AB" w:rsidTr="00DE4D02"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rFonts w:eastAsia="Calibri"/>
                <w:bCs/>
                <w:sz w:val="20"/>
                <w:szCs w:val="20"/>
              </w:rPr>
            </w:pPr>
            <w:r w:rsidRPr="007A34AB">
              <w:rPr>
                <w:rFonts w:eastAsia="Calibri"/>
                <w:b/>
                <w:bCs/>
                <w:sz w:val="20"/>
                <w:szCs w:val="20"/>
              </w:rPr>
              <w:t xml:space="preserve">c) </w:t>
            </w:r>
            <w:r w:rsidRPr="007A34AB">
              <w:rPr>
                <w:rFonts w:eastAsia="Calibri"/>
                <w:bCs/>
                <w:sz w:val="20"/>
                <w:szCs w:val="20"/>
              </w:rPr>
              <w:t>przeprowadzenie ewaluacji działań wynikających z pełnionej funkcji lub zadań związanych z oświatą realizowanych poza szkołą oraz wykorzystywanie jej wyników do podnoszenia jakości pracy szkoły;</w:t>
            </w:r>
          </w:p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sz w:val="20"/>
                <w:szCs w:val="20"/>
              </w:rPr>
            </w:pPr>
          </w:p>
        </w:tc>
      </w:tr>
      <w:tr w:rsidR="00DE4D02" w:rsidRPr="007A34AB" w:rsidTr="00DE4D02"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E4D02" w:rsidRPr="007A34AB" w:rsidRDefault="00DE4D02" w:rsidP="00BB39AD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/>
                <w:bCs/>
                <w:sz w:val="20"/>
                <w:szCs w:val="20"/>
              </w:rPr>
              <w:t>d)</w:t>
            </w:r>
            <w:r w:rsidRPr="007A34AB">
              <w:rPr>
                <w:rFonts w:eastAsia="Calibri"/>
                <w:bCs/>
                <w:sz w:val="20"/>
                <w:szCs w:val="20"/>
              </w:rPr>
              <w:t xml:space="preserve"> współpracę z Centralną Komisją Egzaminacyjną lub okręgową komisją egzaminacyjną, w szczególności w charakterze egzaminatora, autora zadań lub recenzenta, placówkami doskonalenia nauczycieli lub szkołami wyższymi w zakresie opieki nad studentami odbywającymi praktyki pedagogiczne.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2" w:rsidRPr="007A34AB" w:rsidRDefault="00DE4D02" w:rsidP="00BB39AD">
            <w:pPr>
              <w:rPr>
                <w:sz w:val="20"/>
                <w:szCs w:val="20"/>
              </w:rPr>
            </w:pPr>
          </w:p>
        </w:tc>
      </w:tr>
    </w:tbl>
    <w:p w:rsidR="002F3A67" w:rsidRPr="007A34AB" w:rsidRDefault="002F3A67" w:rsidP="00856D31">
      <w:pPr>
        <w:tabs>
          <w:tab w:val="left" w:pos="840"/>
        </w:tabs>
        <w:rPr>
          <w:sz w:val="20"/>
          <w:szCs w:val="20"/>
        </w:rPr>
      </w:pPr>
    </w:p>
    <w:sectPr w:rsidR="002F3A67" w:rsidRPr="007A34AB" w:rsidSect="0037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3A67"/>
    <w:rsid w:val="002D3C1F"/>
    <w:rsid w:val="002F3A67"/>
    <w:rsid w:val="00342528"/>
    <w:rsid w:val="003705A4"/>
    <w:rsid w:val="00585DE4"/>
    <w:rsid w:val="00856D31"/>
    <w:rsid w:val="00943DA6"/>
    <w:rsid w:val="00DE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6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F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2F3A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2F3A6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585DE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585DE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2019-03-05T11:43:00Z</dcterms:created>
  <dcterms:modified xsi:type="dcterms:W3CDTF">2019-03-05T11:43:00Z</dcterms:modified>
</cp:coreProperties>
</file>